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03EED7" w14:textId="642E3353" w:rsidR="00957693" w:rsidRDefault="00957693" w:rsidP="00243B6C">
      <w:pPr>
        <w:pStyle w:val="Heading1"/>
        <w:rPr>
          <w:rFonts w:eastAsiaTheme="minorEastAsia"/>
          <w:b/>
          <w:bCs/>
        </w:rPr>
      </w:pPr>
      <w:r w:rsidRPr="00957693">
        <w:rPr>
          <w:rFonts w:eastAsiaTheme="minorEastAsia"/>
          <w:b/>
          <w:bCs/>
        </w:rPr>
        <w:t>Project Leaders</w:t>
      </w:r>
    </w:p>
    <w:p w14:paraId="05B15D63" w14:textId="76CCA530" w:rsidR="00957693" w:rsidRDefault="00957693" w:rsidP="00957693">
      <w:r>
        <w:rPr>
          <w:rFonts w:hint="eastAsia"/>
        </w:rPr>
        <w:t>Jiefeng Xie</w:t>
      </w:r>
    </w:p>
    <w:p w14:paraId="4BB81EA8" w14:textId="77777777" w:rsidR="00957693" w:rsidRDefault="00957693" w:rsidP="00957693">
      <w:r>
        <w:rPr>
          <w:rFonts w:hint="eastAsia"/>
        </w:rPr>
        <w:t>Nuoer Long</w:t>
      </w:r>
    </w:p>
    <w:p w14:paraId="69CC6D7A" w14:textId="717CF1AA" w:rsidR="00957693" w:rsidRPr="00957693" w:rsidRDefault="00957693" w:rsidP="00957693">
      <w:pPr>
        <w:rPr>
          <w:rFonts w:hint="eastAsia"/>
        </w:rPr>
      </w:pPr>
      <w:r>
        <w:rPr>
          <w:rFonts w:hint="eastAsia"/>
        </w:rPr>
        <w:t>Chengpeng Xiong</w:t>
      </w:r>
    </w:p>
    <w:p w14:paraId="47F1B86B" w14:textId="7AA592F6" w:rsidR="00087E47" w:rsidRDefault="00087E47" w:rsidP="00243B6C">
      <w:pPr>
        <w:pStyle w:val="Heading1"/>
      </w:pPr>
      <w:r w:rsidRPr="00087E47">
        <w:t>Pigeon Farming Behavior Monitoring and Analysis</w:t>
      </w:r>
    </w:p>
    <w:p w14:paraId="19950676" w14:textId="77777777" w:rsidR="00E83658" w:rsidRPr="00E83658" w:rsidRDefault="00E83658" w:rsidP="00E83658">
      <w:pPr>
        <w:jc w:val="both"/>
      </w:pPr>
      <w:r w:rsidRPr="00E83658">
        <w:t>Traditional pigeon farming heavily relies on manual observation and experience-based judgment, making it difficult to monitor the health status of the flock and detect abnormal behaviors in real-time. This leads to delays in disease prevention, feed waste, and animal welfare concerns. With the development of large-scale farming, the precise identification of fine-grained pigeon behaviors, such as feeding, fighting, and grooming, along with the analysis of health risks, has become a core demand to improve farming efficiency and sustainability. However, existing methods are unable to perform both behavior recognition and tracking based on video simultaneously, making it impossible to measure individual activity levels, analyze social relationships, and accurately capture the behavior of each pigeon.</w:t>
      </w:r>
    </w:p>
    <w:p w14:paraId="2AA3844E" w14:textId="2D26DE3B" w:rsidR="00087E47" w:rsidRPr="00E83658" w:rsidRDefault="00E83658" w:rsidP="00E83658">
      <w:pPr>
        <w:jc w:val="both"/>
        <w:rPr>
          <w:rFonts w:hint="eastAsia"/>
        </w:rPr>
      </w:pPr>
      <w:r w:rsidRPr="00E83658">
        <w:t>To address this issue, the project employs an integrated multi-object tracking and behavior recognition algorithm, enabling the real-time tracking and fine-grained behavior identification of pigeons in video streams. In addition, we have constructed a dedicated pigeon dataset to support the training and validation of the algorithm. This technology effectively reduces costs, increases efficiency, improves pigeon welfare, enhances reproductive rates and market quality, and promotes the realization of precision farming.</w:t>
      </w:r>
    </w:p>
    <w:p w14:paraId="52D46295" w14:textId="32497A9D" w:rsidR="00D07D8D" w:rsidRDefault="00D07D8D">
      <w:pPr>
        <w:rPr>
          <w:b/>
          <w:bCs/>
        </w:rPr>
      </w:pPr>
      <w:r>
        <w:rPr>
          <w:noProof/>
        </w:rPr>
        <w:lastRenderedPageBreak/>
        <w:drawing>
          <wp:inline distT="0" distB="0" distL="0" distR="0" wp14:anchorId="4859D7CB" wp14:editId="69AD6CED">
            <wp:extent cx="5259435" cy="2958353"/>
            <wp:effectExtent l="0" t="0" r="0" b="0"/>
            <wp:docPr id="6729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92382" name=""/>
                    <pic:cNvPicPr/>
                  </pic:nvPicPr>
                  <pic:blipFill>
                    <a:blip r:embed="rId4"/>
                    <a:stretch>
                      <a:fillRect/>
                    </a:stretch>
                  </pic:blipFill>
                  <pic:spPr>
                    <a:xfrm>
                      <a:off x="0" y="0"/>
                      <a:ext cx="5269940" cy="2964262"/>
                    </a:xfrm>
                    <a:prstGeom prst="rect">
                      <a:avLst/>
                    </a:prstGeom>
                  </pic:spPr>
                </pic:pic>
              </a:graphicData>
            </a:graphic>
          </wp:inline>
        </w:drawing>
      </w:r>
    </w:p>
    <w:p w14:paraId="5B09E78E" w14:textId="5C7E390C" w:rsidR="00087E47" w:rsidRPr="00E83658" w:rsidRDefault="00E83658" w:rsidP="00E83658">
      <w:pPr>
        <w:jc w:val="center"/>
        <w:rPr>
          <w:rFonts w:ascii="微软雅黑" w:eastAsia="微软雅黑" w:hAnsi="微软雅黑" w:hint="eastAsia"/>
          <w:sz w:val="21"/>
          <w:szCs w:val="22"/>
        </w:rPr>
      </w:pPr>
      <w:r w:rsidRPr="00E83658">
        <w:rPr>
          <w:rFonts w:ascii="微软雅黑" w:eastAsia="微软雅黑" w:hAnsi="微软雅黑"/>
          <w:sz w:val="21"/>
          <w:szCs w:val="22"/>
        </w:rPr>
        <w:t>Pigeon breeding behavior monitoring</w:t>
      </w:r>
    </w:p>
    <w:p w14:paraId="032B4A40" w14:textId="38D6E185" w:rsidR="008440EC" w:rsidRPr="0018446E" w:rsidRDefault="0018446E" w:rsidP="00243B6C">
      <w:pPr>
        <w:pStyle w:val="Heading1"/>
      </w:pPr>
      <w:r w:rsidRPr="0018446E">
        <w:rPr>
          <w:rFonts w:hint="eastAsia"/>
        </w:rPr>
        <w:t>Action Recognition</w:t>
      </w:r>
    </w:p>
    <w:p w14:paraId="6F38BCCB" w14:textId="77777777" w:rsidR="0018446E" w:rsidRDefault="008440EC" w:rsidP="0018446E">
      <w:pPr>
        <w:jc w:val="both"/>
      </w:pPr>
      <w:r>
        <w:t xml:space="preserve">Behavior recognition is an important and challenging task, particularly for networks aiming to provide a unified solution for various actors, including humans and animals. Such data contains complex temporal relationships and biological categories with different morphologies. Most current studies usually focus on a single biological category. This makes most behavior recognition networks unable to meet species classification requirements. </w:t>
      </w:r>
    </w:p>
    <w:p w14:paraId="65F179DE" w14:textId="77777777" w:rsidR="0018446E" w:rsidRDefault="008440EC" w:rsidP="0018446E">
      <w:pPr>
        <w:jc w:val="both"/>
      </w:pPr>
      <w:r>
        <w:t>To overcome these limitations, we</w:t>
      </w:r>
      <w:r w:rsidR="0018446E">
        <w:rPr>
          <w:rFonts w:hint="eastAsia"/>
        </w:rPr>
        <w:t xml:space="preserve"> </w:t>
      </w:r>
      <w:r>
        <w:t xml:space="preserve">construct a query-based multi-granularity behavior recognition network. In the spatial dimension, we construct two different granularity features: fine-grained features that focus on the local morphology of the organism and coarse-grained features that focus on the overall appearance of the organism. Central to our approach is a Multi-Granularity Query Module, which processes these features similarly in the temporal dimension. This ensures that the two granularity features have a natural alignment relationship during the query stage. Additionally, we construct a set of learnable embedding vectors, called category query features, where each corresponds to a potential action category. </w:t>
      </w:r>
    </w:p>
    <w:p w14:paraId="6BF07551" w14:textId="6EAFB64C" w:rsidR="008440EC" w:rsidRDefault="008440EC" w:rsidP="0018446E">
      <w:pPr>
        <w:jc w:val="both"/>
      </w:pPr>
      <w:r>
        <w:t xml:space="preserve">Through multiple interactions with multi-granularity features, the behavior features in the video are mapped to the corresponding category query features. We </w:t>
      </w:r>
      <w:r w:rsidR="0018446E">
        <w:t>achieved a new state-of-the-art (SOTA) performance on the behavior recognition task of the Animal Kingdom dataset and demonstrated</w:t>
      </w:r>
      <w:r>
        <w:t xml:space="preserve"> good performance on the Charades dataset. Our </w:t>
      </w:r>
      <w:r>
        <w:lastRenderedPageBreak/>
        <w:t>experiments prove that our method is not only suitable for uniformly solving behavior recognition tasks for various actors but also scalable for behavior recognition tasks of specific biological categories.</w:t>
      </w:r>
    </w:p>
    <w:p w14:paraId="5774F91B" w14:textId="2ECC3A97" w:rsidR="00882583" w:rsidRDefault="008440EC">
      <w:r>
        <w:rPr>
          <w:noProof/>
        </w:rPr>
        <w:drawing>
          <wp:inline distT="0" distB="0" distL="0" distR="0" wp14:anchorId="3D5B3524" wp14:editId="2170B164">
            <wp:extent cx="5065874" cy="2532937"/>
            <wp:effectExtent l="0" t="0" r="1905" b="1270"/>
            <wp:docPr id="15546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68513" cy="2534256"/>
                    </a:xfrm>
                    <a:prstGeom prst="rect">
                      <a:avLst/>
                    </a:prstGeom>
                    <a:noFill/>
                    <a:ln>
                      <a:noFill/>
                    </a:ln>
                  </pic:spPr>
                </pic:pic>
              </a:graphicData>
            </a:graphic>
          </wp:inline>
        </w:drawing>
      </w:r>
    </w:p>
    <w:p w14:paraId="09675C3A" w14:textId="17B00772" w:rsidR="008440EC" w:rsidRPr="00243B6C" w:rsidRDefault="00243B6C" w:rsidP="00243B6C">
      <w:pPr>
        <w:jc w:val="center"/>
        <w:rPr>
          <w:rFonts w:ascii="微软雅黑" w:eastAsia="微软雅黑" w:hAnsi="微软雅黑" w:hint="eastAsia"/>
          <w:sz w:val="21"/>
          <w:szCs w:val="22"/>
        </w:rPr>
      </w:pPr>
      <w:r w:rsidRPr="00243B6C">
        <w:rPr>
          <w:rFonts w:ascii="微软雅黑" w:eastAsia="微软雅黑" w:hAnsi="微软雅黑"/>
          <w:sz w:val="21"/>
          <w:szCs w:val="22"/>
        </w:rPr>
        <w:t>Query-based multi-granularity behavior recognition network architecture</w:t>
      </w:r>
    </w:p>
    <w:p w14:paraId="76B7FB2A" w14:textId="049D4C4E" w:rsidR="008440EC" w:rsidRDefault="0018446E" w:rsidP="00243B6C">
      <w:pPr>
        <w:pStyle w:val="Heading1"/>
        <w:rPr>
          <w:rFonts w:eastAsiaTheme="minorEastAsia"/>
        </w:rPr>
      </w:pPr>
      <w:r w:rsidRPr="0018446E">
        <w:rPr>
          <w:rFonts w:hint="eastAsia"/>
        </w:rPr>
        <w:t>Video Grounding</w:t>
      </w:r>
    </w:p>
    <w:p w14:paraId="72F379FE" w14:textId="7C10D89B" w:rsidR="00E83658" w:rsidRPr="00E83658" w:rsidRDefault="00E83658" w:rsidP="00E83658">
      <w:pPr>
        <w:jc w:val="both"/>
        <w:rPr>
          <w:rFonts w:hint="eastAsia"/>
        </w:rPr>
      </w:pPr>
      <w:r>
        <w:rPr>
          <w:rFonts w:hint="eastAsia"/>
        </w:rPr>
        <w:t>Video</w:t>
      </w:r>
      <w:r w:rsidRPr="00E83658">
        <w:t xml:space="preserve"> grounding</w:t>
      </w:r>
      <w:r>
        <w:rPr>
          <w:rFonts w:hint="eastAsia"/>
        </w:rPr>
        <w:t xml:space="preserve"> </w:t>
      </w:r>
      <w:r w:rsidRPr="00E83658">
        <w:t xml:space="preserve">is a multi-modal task in computer vision aimed at identifying segments of a video that </w:t>
      </w:r>
      <w:r w:rsidRPr="00E83658">
        <w:t>corresponds</w:t>
      </w:r>
      <w:r w:rsidRPr="00E83658">
        <w:t xml:space="preserve"> to a given textual description. With the explosive growth of videos on the Internet, video grounding is attracting more and more interest and plays an important role in applications such as video retrieval, content analysis and surveillance in people’s daily lives.</w:t>
      </w:r>
    </w:p>
    <w:p w14:paraId="6A424AFF" w14:textId="536368FE" w:rsidR="008440EC" w:rsidRDefault="008440EC">
      <w:r w:rsidRPr="008440EC">
        <w:rPr>
          <w:noProof/>
        </w:rPr>
        <w:drawing>
          <wp:inline distT="0" distB="0" distL="0" distR="0" wp14:anchorId="4EB12CAD" wp14:editId="5198F53D">
            <wp:extent cx="5274310" cy="2138680"/>
            <wp:effectExtent l="0" t="0" r="0" b="0"/>
            <wp:docPr id="1820329228"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29228" name="Picture 3" descr="A screenshot of a video game&#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138680"/>
                    </a:xfrm>
                    <a:prstGeom prst="rect">
                      <a:avLst/>
                    </a:prstGeom>
                    <a:noFill/>
                    <a:ln>
                      <a:noFill/>
                    </a:ln>
                  </pic:spPr>
                </pic:pic>
              </a:graphicData>
            </a:graphic>
          </wp:inline>
        </w:drawing>
      </w:r>
    </w:p>
    <w:p w14:paraId="4FBEF41D" w14:textId="74334D44" w:rsidR="00E83658" w:rsidRPr="00E83658" w:rsidRDefault="00E83658" w:rsidP="00E83658">
      <w:pPr>
        <w:jc w:val="center"/>
        <w:rPr>
          <w:rFonts w:ascii="微软雅黑" w:eastAsia="微软雅黑" w:hAnsi="微软雅黑" w:hint="eastAsia"/>
          <w:sz w:val="21"/>
          <w:szCs w:val="22"/>
        </w:rPr>
      </w:pPr>
      <w:r w:rsidRPr="00E83658">
        <w:rPr>
          <w:rFonts w:ascii="微软雅黑" w:eastAsia="微软雅黑" w:hAnsi="微软雅黑"/>
          <w:sz w:val="21"/>
          <w:szCs w:val="22"/>
        </w:rPr>
        <w:t>Illustration of Video Grounding Task: Localizing activities via language queries</w:t>
      </w:r>
    </w:p>
    <w:p w14:paraId="214E240B" w14:textId="7999235B" w:rsidR="00E83658" w:rsidRDefault="00E83658" w:rsidP="00E83658">
      <w:pPr>
        <w:jc w:val="both"/>
        <w:rPr>
          <w:rFonts w:hint="eastAsia"/>
        </w:rPr>
      </w:pPr>
      <w:r>
        <w:t>Transformers are widely used in video localization tasks.</w:t>
      </w:r>
      <w:r>
        <w:rPr>
          <w:rFonts w:hint="eastAsia"/>
        </w:rPr>
        <w:t xml:space="preserve"> </w:t>
      </w:r>
      <w:r>
        <w:t xml:space="preserve">However, most position </w:t>
      </w:r>
      <w:r>
        <w:lastRenderedPageBreak/>
        <w:t>encoding methods used in Transformers treat all blocks equally, thus masking key blocks that are crucial for accurate localization. To address this challenge,</w:t>
      </w:r>
      <w:r>
        <w:rPr>
          <w:rFonts w:hint="eastAsia"/>
        </w:rPr>
        <w:t xml:space="preserve"> </w:t>
      </w:r>
      <w:r>
        <w:t>we propose a new network.</w:t>
      </w:r>
      <w:r w:rsidRPr="00E83658">
        <w:t xml:space="preserve"> </w:t>
      </w:r>
      <w:r w:rsidRPr="00E83658">
        <w:t>By combining sinusoidal cross-modal position encoding (SCPE) and a dual-path modal fusion mechanism, it aims to improve the alignment and temporal understanding between video and text descriptions. The SCPE method dynamically adjusts attention to focus on video frames related to text queries, thereby improving the accuracy of video localization, especially when dealing with complex natural environments and animal behaviors.</w:t>
      </w:r>
    </w:p>
    <w:p w14:paraId="2BDB7D62" w14:textId="56885337" w:rsidR="008440EC" w:rsidRDefault="008440EC">
      <w:r w:rsidRPr="008440EC">
        <w:rPr>
          <w:noProof/>
        </w:rPr>
        <w:drawing>
          <wp:inline distT="0" distB="0" distL="0" distR="0" wp14:anchorId="515BBADE" wp14:editId="64CE18C4">
            <wp:extent cx="5274310" cy="1506220"/>
            <wp:effectExtent l="0" t="0" r="2540" b="0"/>
            <wp:docPr id="1778172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506220"/>
                    </a:xfrm>
                    <a:prstGeom prst="rect">
                      <a:avLst/>
                    </a:prstGeom>
                    <a:noFill/>
                    <a:ln>
                      <a:noFill/>
                    </a:ln>
                  </pic:spPr>
                </pic:pic>
              </a:graphicData>
            </a:graphic>
          </wp:inline>
        </w:drawing>
      </w:r>
    </w:p>
    <w:p w14:paraId="210C6AAA" w14:textId="66F0E264" w:rsidR="00087E47" w:rsidRDefault="00E83658" w:rsidP="00E83658">
      <w:pPr>
        <w:jc w:val="center"/>
        <w:rPr>
          <w:rFonts w:ascii="微软雅黑" w:eastAsia="微软雅黑" w:hAnsi="微软雅黑"/>
          <w:sz w:val="21"/>
          <w:szCs w:val="22"/>
        </w:rPr>
      </w:pPr>
      <w:r w:rsidRPr="00E83658">
        <w:rPr>
          <w:rFonts w:ascii="微软雅黑" w:eastAsia="微软雅黑" w:hAnsi="微软雅黑"/>
          <w:sz w:val="21"/>
          <w:szCs w:val="22"/>
        </w:rPr>
        <w:t>SCPE</w:t>
      </w:r>
      <w:r w:rsidRPr="00E83658">
        <w:rPr>
          <w:rFonts w:ascii="微软雅黑" w:eastAsia="微软雅黑" w:hAnsi="微软雅黑" w:hint="eastAsia"/>
          <w:sz w:val="21"/>
          <w:szCs w:val="22"/>
        </w:rPr>
        <w:t xml:space="preserve"> </w:t>
      </w:r>
      <w:r w:rsidRPr="00243B6C">
        <w:rPr>
          <w:rFonts w:ascii="微软雅黑" w:eastAsia="微软雅黑" w:hAnsi="微软雅黑"/>
          <w:sz w:val="21"/>
          <w:szCs w:val="22"/>
        </w:rPr>
        <w:t>network architecture</w:t>
      </w:r>
    </w:p>
    <w:p w14:paraId="0B464278" w14:textId="08160F8F" w:rsidR="00E83658" w:rsidRDefault="009A4A03" w:rsidP="009A4A03">
      <w:pPr>
        <w:pStyle w:val="Heading1"/>
        <w:rPr>
          <w:rFonts w:eastAsia="微软雅黑"/>
        </w:rPr>
      </w:pPr>
      <w:r w:rsidRPr="009A4A03">
        <w:rPr>
          <w:rFonts w:eastAsia="微软雅黑"/>
        </w:rPr>
        <w:t>Award</w:t>
      </w:r>
    </w:p>
    <w:p w14:paraId="1C17D616" w14:textId="597CD12C" w:rsidR="009A4A03" w:rsidRPr="009A4A03" w:rsidRDefault="009A4A03" w:rsidP="009A4A03">
      <w:pPr>
        <w:rPr>
          <w:rFonts w:hint="eastAsia"/>
        </w:rPr>
      </w:pPr>
      <w:r w:rsidRPr="009A4A03">
        <w:rPr>
          <w:b/>
          <w:bCs/>
        </w:rPr>
        <w:t>ICME Grand Challenge 2024 First Place</w:t>
      </w:r>
    </w:p>
    <w:p w14:paraId="4EAB74B8" w14:textId="519BA4BC" w:rsidR="009A4A03" w:rsidRDefault="009A4A03" w:rsidP="009A4A03">
      <w:r w:rsidRPr="009A4A03">
        <w:rPr>
          <w:noProof/>
        </w:rPr>
        <w:drawing>
          <wp:inline distT="0" distB="0" distL="0" distR="0" wp14:anchorId="09509FDA" wp14:editId="7D2CB6DF">
            <wp:extent cx="1648329" cy="2479489"/>
            <wp:effectExtent l="3493" t="0" r="0" b="0"/>
            <wp:docPr id="1187256594" name="Picture 1" descr="A certificate of achieve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56594" name="Picture 1" descr="A certificate of achievement with text and images&#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 t="9387" r="-1" b="5992"/>
                    <a:stretch/>
                  </pic:blipFill>
                  <pic:spPr bwMode="auto">
                    <a:xfrm rot="16200000">
                      <a:off x="0" y="0"/>
                      <a:ext cx="1659841" cy="2496805"/>
                    </a:xfrm>
                    <a:prstGeom prst="rect">
                      <a:avLst/>
                    </a:prstGeom>
                    <a:noFill/>
                    <a:ln>
                      <a:noFill/>
                    </a:ln>
                    <a:extLst>
                      <a:ext uri="{53640926-AAD7-44D8-BBD7-CCE9431645EC}">
                        <a14:shadowObscured xmlns:a14="http://schemas.microsoft.com/office/drawing/2010/main"/>
                      </a:ext>
                    </a:extLst>
                  </pic:spPr>
                </pic:pic>
              </a:graphicData>
            </a:graphic>
          </wp:inline>
        </w:drawing>
      </w:r>
      <w:r w:rsidRPr="009A4A03">
        <w:rPr>
          <w:noProof/>
        </w:rPr>
        <w:drawing>
          <wp:inline distT="0" distB="0" distL="0" distR="0" wp14:anchorId="01151F5F" wp14:editId="12FC8951">
            <wp:extent cx="1638563" cy="2551574"/>
            <wp:effectExtent l="635" t="0" r="635" b="635"/>
            <wp:docPr id="1287731585" name="Picture 2" descr="A certificate of achieve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1585" name="Picture 2" descr="A certificate of achievement with text and images&#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8182" b="4445"/>
                    <a:stretch/>
                  </pic:blipFill>
                  <pic:spPr bwMode="auto">
                    <a:xfrm rot="16200000">
                      <a:off x="0" y="0"/>
                      <a:ext cx="1657460" cy="2581001"/>
                    </a:xfrm>
                    <a:prstGeom prst="rect">
                      <a:avLst/>
                    </a:prstGeom>
                    <a:noFill/>
                    <a:ln>
                      <a:noFill/>
                    </a:ln>
                    <a:extLst>
                      <a:ext uri="{53640926-AAD7-44D8-BBD7-CCE9431645EC}">
                        <a14:shadowObscured xmlns:a14="http://schemas.microsoft.com/office/drawing/2010/main"/>
                      </a:ext>
                    </a:extLst>
                  </pic:spPr>
                </pic:pic>
              </a:graphicData>
            </a:graphic>
          </wp:inline>
        </w:drawing>
      </w:r>
    </w:p>
    <w:sectPr w:rsidR="009A4A03">
      <w:pgSz w:w="11906" w:h="16838"/>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583"/>
    <w:rsid w:val="00087E47"/>
    <w:rsid w:val="001249BA"/>
    <w:rsid w:val="0018446E"/>
    <w:rsid w:val="00243B6C"/>
    <w:rsid w:val="002B0997"/>
    <w:rsid w:val="006C30F1"/>
    <w:rsid w:val="007744B9"/>
    <w:rsid w:val="008440EC"/>
    <w:rsid w:val="00882583"/>
    <w:rsid w:val="00957693"/>
    <w:rsid w:val="009A4A03"/>
    <w:rsid w:val="00D07D8D"/>
    <w:rsid w:val="00DD586A"/>
    <w:rsid w:val="00E83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70F6EF"/>
  <w15:chartTrackingRefBased/>
  <w15:docId w15:val="{B0D34302-62B2-4F90-844F-68F54E59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243B6C"/>
    <w:pPr>
      <w:keepNext/>
      <w:keepLines/>
      <w:spacing w:before="480" w:after="80"/>
      <w:outlineLvl w:val="0"/>
    </w:pPr>
    <w:rPr>
      <w:rFonts w:asciiTheme="majorHAnsi" w:eastAsia="Times New Roman" w:hAnsiTheme="majorHAnsi" w:cstheme="majorBidi"/>
      <w:color w:val="000000" w:themeColor="text1"/>
      <w:sz w:val="32"/>
      <w:szCs w:val="48"/>
    </w:rPr>
  </w:style>
  <w:style w:type="paragraph" w:styleId="Heading2">
    <w:name w:val="heading 2"/>
    <w:basedOn w:val="Normal"/>
    <w:next w:val="Normal"/>
    <w:link w:val="Heading2Char"/>
    <w:uiPriority w:val="9"/>
    <w:semiHidden/>
    <w:unhideWhenUsed/>
    <w:qFormat/>
    <w:rsid w:val="0088258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88258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882583"/>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882583"/>
    <w:pPr>
      <w:keepNext/>
      <w:keepLines/>
      <w:spacing w:before="80" w:after="40"/>
      <w:outlineLvl w:val="4"/>
    </w:pPr>
    <w:rPr>
      <w:rFonts w:cstheme="majorBidi"/>
      <w:color w:val="0F4761" w:themeColor="accent1" w:themeShade="BF"/>
      <w:sz w:val="24"/>
    </w:rPr>
  </w:style>
  <w:style w:type="paragraph" w:styleId="Heading6">
    <w:name w:val="heading 6"/>
    <w:basedOn w:val="Normal"/>
    <w:next w:val="Normal"/>
    <w:link w:val="Heading6Char"/>
    <w:uiPriority w:val="9"/>
    <w:semiHidden/>
    <w:unhideWhenUsed/>
    <w:qFormat/>
    <w:rsid w:val="00882583"/>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882583"/>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882583"/>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882583"/>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B6C"/>
    <w:rPr>
      <w:rFonts w:asciiTheme="majorHAnsi" w:eastAsia="Times New Roman" w:hAnsiTheme="majorHAnsi" w:cstheme="majorBidi"/>
      <w:color w:val="000000" w:themeColor="text1"/>
      <w:sz w:val="32"/>
      <w:szCs w:val="48"/>
    </w:rPr>
  </w:style>
  <w:style w:type="character" w:customStyle="1" w:styleId="Heading2Char">
    <w:name w:val="Heading 2 Char"/>
    <w:basedOn w:val="DefaultParagraphFont"/>
    <w:link w:val="Heading2"/>
    <w:uiPriority w:val="9"/>
    <w:semiHidden/>
    <w:rsid w:val="00882583"/>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882583"/>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882583"/>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882583"/>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882583"/>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882583"/>
    <w:rPr>
      <w:rFonts w:cstheme="majorBidi"/>
      <w:b/>
      <w:bCs/>
      <w:color w:val="595959" w:themeColor="text1" w:themeTint="A6"/>
    </w:rPr>
  </w:style>
  <w:style w:type="character" w:customStyle="1" w:styleId="Heading8Char">
    <w:name w:val="Heading 8 Char"/>
    <w:basedOn w:val="DefaultParagraphFont"/>
    <w:link w:val="Heading8"/>
    <w:uiPriority w:val="9"/>
    <w:semiHidden/>
    <w:rsid w:val="00882583"/>
    <w:rPr>
      <w:rFonts w:cstheme="majorBidi"/>
      <w:color w:val="595959" w:themeColor="text1" w:themeTint="A6"/>
    </w:rPr>
  </w:style>
  <w:style w:type="character" w:customStyle="1" w:styleId="Heading9Char">
    <w:name w:val="Heading 9 Char"/>
    <w:basedOn w:val="DefaultParagraphFont"/>
    <w:link w:val="Heading9"/>
    <w:uiPriority w:val="9"/>
    <w:semiHidden/>
    <w:rsid w:val="00882583"/>
    <w:rPr>
      <w:rFonts w:eastAsiaTheme="majorEastAsia" w:cstheme="majorBidi"/>
      <w:color w:val="595959" w:themeColor="text1" w:themeTint="A6"/>
    </w:rPr>
  </w:style>
  <w:style w:type="paragraph" w:styleId="Title">
    <w:name w:val="Title"/>
    <w:basedOn w:val="Normal"/>
    <w:next w:val="Normal"/>
    <w:link w:val="TitleChar"/>
    <w:uiPriority w:val="10"/>
    <w:qFormat/>
    <w:rsid w:val="0088258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5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258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2583"/>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882583"/>
    <w:pPr>
      <w:spacing w:before="160"/>
      <w:jc w:val="center"/>
    </w:pPr>
    <w:rPr>
      <w:i/>
      <w:iCs/>
      <w:color w:val="404040" w:themeColor="text1" w:themeTint="BF"/>
    </w:rPr>
  </w:style>
  <w:style w:type="character" w:customStyle="1" w:styleId="QuoteChar">
    <w:name w:val="Quote Char"/>
    <w:basedOn w:val="DefaultParagraphFont"/>
    <w:link w:val="Quote"/>
    <w:uiPriority w:val="29"/>
    <w:rsid w:val="00882583"/>
    <w:rPr>
      <w:i/>
      <w:iCs/>
      <w:color w:val="404040" w:themeColor="text1" w:themeTint="BF"/>
    </w:rPr>
  </w:style>
  <w:style w:type="paragraph" w:styleId="ListParagraph">
    <w:name w:val="List Paragraph"/>
    <w:basedOn w:val="Normal"/>
    <w:uiPriority w:val="34"/>
    <w:qFormat/>
    <w:rsid w:val="00882583"/>
    <w:pPr>
      <w:ind w:left="720"/>
      <w:contextualSpacing/>
    </w:pPr>
  </w:style>
  <w:style w:type="character" w:styleId="IntenseEmphasis">
    <w:name w:val="Intense Emphasis"/>
    <w:basedOn w:val="DefaultParagraphFont"/>
    <w:uiPriority w:val="21"/>
    <w:qFormat/>
    <w:rsid w:val="00882583"/>
    <w:rPr>
      <w:i/>
      <w:iCs/>
      <w:color w:val="0F4761" w:themeColor="accent1" w:themeShade="BF"/>
    </w:rPr>
  </w:style>
  <w:style w:type="paragraph" w:styleId="IntenseQuote">
    <w:name w:val="Intense Quote"/>
    <w:basedOn w:val="Normal"/>
    <w:next w:val="Normal"/>
    <w:link w:val="IntenseQuoteChar"/>
    <w:uiPriority w:val="30"/>
    <w:qFormat/>
    <w:rsid w:val="008825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2583"/>
    <w:rPr>
      <w:i/>
      <w:iCs/>
      <w:color w:val="0F4761" w:themeColor="accent1" w:themeShade="BF"/>
    </w:rPr>
  </w:style>
  <w:style w:type="character" w:styleId="IntenseReference">
    <w:name w:val="Intense Reference"/>
    <w:basedOn w:val="DefaultParagraphFont"/>
    <w:uiPriority w:val="32"/>
    <w:qFormat/>
    <w:rsid w:val="0088258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968333">
      <w:bodyDiv w:val="1"/>
      <w:marLeft w:val="0"/>
      <w:marRight w:val="0"/>
      <w:marTop w:val="0"/>
      <w:marBottom w:val="0"/>
      <w:divBdr>
        <w:top w:val="none" w:sz="0" w:space="0" w:color="auto"/>
        <w:left w:val="none" w:sz="0" w:space="0" w:color="auto"/>
        <w:bottom w:val="none" w:sz="0" w:space="0" w:color="auto"/>
        <w:right w:val="none" w:sz="0" w:space="0" w:color="auto"/>
      </w:divBdr>
    </w:div>
    <w:div w:id="512232446">
      <w:bodyDiv w:val="1"/>
      <w:marLeft w:val="0"/>
      <w:marRight w:val="0"/>
      <w:marTop w:val="0"/>
      <w:marBottom w:val="0"/>
      <w:divBdr>
        <w:top w:val="none" w:sz="0" w:space="0" w:color="auto"/>
        <w:left w:val="none" w:sz="0" w:space="0" w:color="auto"/>
        <w:bottom w:val="none" w:sz="0" w:space="0" w:color="auto"/>
        <w:right w:val="none" w:sz="0" w:space="0" w:color="auto"/>
      </w:divBdr>
    </w:div>
    <w:div w:id="560213083">
      <w:bodyDiv w:val="1"/>
      <w:marLeft w:val="0"/>
      <w:marRight w:val="0"/>
      <w:marTop w:val="0"/>
      <w:marBottom w:val="0"/>
      <w:divBdr>
        <w:top w:val="none" w:sz="0" w:space="0" w:color="auto"/>
        <w:left w:val="none" w:sz="0" w:space="0" w:color="auto"/>
        <w:bottom w:val="none" w:sz="0" w:space="0" w:color="auto"/>
        <w:right w:val="none" w:sz="0" w:space="0" w:color="auto"/>
      </w:divBdr>
    </w:div>
    <w:div w:id="108280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4</Pages>
  <Words>621</Words>
  <Characters>3907</Characters>
  <Application>Microsoft Office Word</Application>
  <DocSecurity>0</DocSecurity>
  <Lines>69</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JIEFENG</dc:creator>
  <cp:keywords/>
  <dc:description/>
  <cp:lastModifiedBy>XIE JIEFENG</cp:lastModifiedBy>
  <cp:revision>3</cp:revision>
  <dcterms:created xsi:type="dcterms:W3CDTF">2025-02-20T09:53:00Z</dcterms:created>
  <dcterms:modified xsi:type="dcterms:W3CDTF">2025-02-25T10:06:00Z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8b9bd4a4484fbe7c79c4bd566448b15b9891b066149988967f79ac1722b1d47e</vt:lpwstr>
  </property>
</Properties>
</file>